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57832663" w:rsidR="003F4F4B" w:rsidRDefault="003F4F4B" w:rsidP="00C93D6E">
      <w:pPr>
        <w:spacing w:after="0" w:line="240" w:lineRule="auto"/>
        <w:jc w:val="both"/>
        <w:rPr>
          <w:rFonts w:ascii="Arial" w:hAnsi="Arial" w:cs="Arial"/>
          <w:sz w:val="18"/>
          <w:szCs w:val="18"/>
        </w:rPr>
      </w:pPr>
    </w:p>
    <w:p w14:paraId="5D647BDB" w14:textId="21A6560B" w:rsidR="006B6559" w:rsidRDefault="006B6559" w:rsidP="00C93D6E">
      <w:pPr>
        <w:spacing w:after="0" w:line="240" w:lineRule="auto"/>
        <w:jc w:val="both"/>
        <w:rPr>
          <w:rFonts w:ascii="Arial" w:hAnsi="Arial" w:cs="Arial"/>
          <w:sz w:val="18"/>
          <w:szCs w:val="18"/>
        </w:rPr>
      </w:pPr>
      <w:r>
        <w:rPr>
          <w:rFonts w:ascii="Arial" w:hAnsi="Arial" w:cs="Arial"/>
          <w:sz w:val="18"/>
          <w:szCs w:val="18"/>
        </w:rPr>
        <w:t>CUADRO REFERENCIAL</w:t>
      </w: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754C2045" w:rsidR="0034159B" w:rsidRDefault="0034159B" w:rsidP="00E87BCA">
            <w:pPr>
              <w:jc w:val="center"/>
              <w:rPr>
                <w:rFonts w:ascii="Arial" w:hAnsi="Arial" w:cs="Arial"/>
                <w:sz w:val="18"/>
                <w:szCs w:val="18"/>
              </w:rPr>
            </w:pPr>
            <w:r w:rsidRPr="00FB3508">
              <w:rPr>
                <w:rFonts w:ascii="Arial" w:hAnsi="Arial" w:cs="Arial"/>
                <w:sz w:val="18"/>
                <w:szCs w:val="18"/>
              </w:rPr>
              <w:t xml:space="preserve">Cantidad de </w:t>
            </w:r>
            <w:r w:rsidR="006B6559">
              <w:rPr>
                <w:rFonts w:ascii="Arial" w:hAnsi="Arial" w:cs="Arial"/>
                <w:sz w:val="18"/>
                <w:szCs w:val="18"/>
              </w:rPr>
              <w:t>Expedientes Técnicos Registrados</w:t>
            </w:r>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63A0B9B1" w:rsidR="007924EC" w:rsidRPr="004F5513" w:rsidRDefault="007924EC" w:rsidP="008E5DB9">
            <w:pPr>
              <w:rPr>
                <w:rFonts w:ascii="Arial" w:hAnsi="Arial" w:cs="Arial"/>
                <w:sz w:val="16"/>
                <w:szCs w:val="16"/>
              </w:rPr>
            </w:pPr>
            <w:r w:rsidRPr="004F5513">
              <w:rPr>
                <w:rFonts w:ascii="Arial" w:hAnsi="Arial" w:cs="Arial"/>
                <w:sz w:val="16"/>
                <w:szCs w:val="16"/>
              </w:rPr>
              <w:t>Dirección:</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lastRenderedPageBreak/>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6E00B" w14:textId="77777777" w:rsidR="00F8511B" w:rsidRDefault="00F8511B" w:rsidP="00BC1F93">
      <w:pPr>
        <w:spacing w:after="0" w:line="240" w:lineRule="auto"/>
      </w:pPr>
      <w:r>
        <w:separator/>
      </w:r>
    </w:p>
  </w:endnote>
  <w:endnote w:type="continuationSeparator" w:id="0">
    <w:p w14:paraId="242E576A" w14:textId="77777777" w:rsidR="00F8511B" w:rsidRDefault="00F8511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A9B6B" w14:textId="77777777" w:rsidR="00F8511B" w:rsidRDefault="00F8511B" w:rsidP="00BC1F93">
      <w:pPr>
        <w:spacing w:after="0" w:line="240" w:lineRule="auto"/>
      </w:pPr>
      <w:r>
        <w:separator/>
      </w:r>
    </w:p>
  </w:footnote>
  <w:footnote w:type="continuationSeparator" w:id="0">
    <w:p w14:paraId="49A22607" w14:textId="77777777" w:rsidR="00F8511B" w:rsidRDefault="00F8511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FF3"/>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55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52E"/>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11B"/>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20FE7-B388-4E7B-9329-FFE37D0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2026-02-09T21:09:00Z</cp:lastPrinted>
  <dcterms:created xsi:type="dcterms:W3CDTF">2026-02-23T15:14:00Z</dcterms:created>
  <dcterms:modified xsi:type="dcterms:W3CDTF">2026-02-23T15:14:00Z</dcterms:modified>
</cp:coreProperties>
</file>