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77777777" w:rsidR="00C93D6E" w:rsidRDefault="00C93D6E"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6982438E" w:rsidR="00C93D6E" w:rsidRDefault="00C93D6E" w:rsidP="007F2F5E">
            <w:pPr>
              <w:jc w:val="center"/>
              <w:rPr>
                <w:rFonts w:ascii="Arial" w:hAnsi="Arial" w:cs="Arial"/>
                <w:sz w:val="18"/>
                <w:szCs w:val="18"/>
              </w:rPr>
            </w:pPr>
            <w:r w:rsidRPr="00FB3508">
              <w:rPr>
                <w:rFonts w:ascii="Arial" w:hAnsi="Arial" w:cs="Arial"/>
                <w:sz w:val="18"/>
                <w:szCs w:val="18"/>
              </w:rPr>
              <w:t xml:space="preserve">Cantidad de </w:t>
            </w:r>
            <w:r w:rsidR="00F748CB">
              <w:rPr>
                <w:rFonts w:ascii="Arial" w:hAnsi="Arial" w:cs="Arial"/>
                <w:sz w:val="18"/>
                <w:szCs w:val="18"/>
              </w:rPr>
              <w:t xml:space="preserve">convenios con ITF registrado en el sistema </w:t>
            </w:r>
          </w:p>
        </w:tc>
        <w:tc>
          <w:tcPr>
            <w:tcW w:w="2286" w:type="dxa"/>
            <w:vAlign w:val="center"/>
          </w:tcPr>
          <w:p w14:paraId="108023B1" w14:textId="3819750B"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r w:rsidR="00F748CB">
              <w:rPr>
                <w:rFonts w:ascii="Arial" w:hAnsi="Arial" w:cs="Arial"/>
                <w:sz w:val="18"/>
                <w:szCs w:val="18"/>
              </w:rPr>
              <w:t>x ITF Registrado</w:t>
            </w:r>
          </w:p>
        </w:tc>
        <w:tc>
          <w:tcPr>
            <w:tcW w:w="2268" w:type="dxa"/>
            <w:vAlign w:val="center"/>
          </w:tcPr>
          <w:p w14:paraId="1EE5F37A" w14:textId="7AFC7F19" w:rsidR="00C93D6E" w:rsidRDefault="00F748CB" w:rsidP="007F2F5E">
            <w:pPr>
              <w:jc w:val="center"/>
              <w:rPr>
                <w:rFonts w:ascii="Arial" w:hAnsi="Arial" w:cs="Arial"/>
                <w:sz w:val="18"/>
                <w:szCs w:val="18"/>
              </w:rPr>
            </w:pPr>
            <w:r>
              <w:rPr>
                <w:rFonts w:ascii="Arial" w:hAnsi="Arial" w:cs="Arial"/>
                <w:sz w:val="18"/>
                <w:szCs w:val="18"/>
              </w:rPr>
              <w:t>SUB TOTAL</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6C099B84" w14:textId="77777777" w:rsidTr="007F2F5E">
        <w:trPr>
          <w:trHeight w:val="191"/>
        </w:trPr>
        <w:tc>
          <w:tcPr>
            <w:tcW w:w="2347" w:type="dxa"/>
          </w:tcPr>
          <w:p w14:paraId="2F725F34" w14:textId="77777777" w:rsidR="00C93D6E" w:rsidRDefault="00C93D6E" w:rsidP="007F2F5E">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51BB1719"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1171EAD2"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5A4A3615"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XXXXXX</w:t>
            </w:r>
          </w:p>
        </w:tc>
      </w:tr>
      <w:tr w:rsidR="00C93D6E" w14:paraId="050B06E5" w14:textId="77777777" w:rsidTr="007F2F5E">
        <w:trPr>
          <w:trHeight w:val="191"/>
        </w:trPr>
        <w:tc>
          <w:tcPr>
            <w:tcW w:w="7371" w:type="dxa"/>
            <w:gridSpan w:val="3"/>
          </w:tcPr>
          <w:p w14:paraId="22B15426" w14:textId="37966B78" w:rsidR="00C93D6E" w:rsidRDefault="00F748CB" w:rsidP="00F748CB">
            <w:pPr>
              <w:jc w:val="right"/>
              <w:rPr>
                <w:rFonts w:ascii="Arial" w:hAnsi="Arial" w:cs="Arial"/>
                <w:sz w:val="18"/>
                <w:szCs w:val="18"/>
              </w:rPr>
            </w:pPr>
            <w:proofErr w:type="gramStart"/>
            <w:r>
              <w:rPr>
                <w:rFonts w:ascii="Arial" w:hAnsi="Arial" w:cs="Arial"/>
                <w:sz w:val="18"/>
                <w:szCs w:val="18"/>
              </w:rPr>
              <w:t>TOTAL</w:t>
            </w:r>
            <w:proofErr w:type="gramEnd"/>
            <w:r>
              <w:rPr>
                <w:rFonts w:ascii="Arial" w:hAnsi="Arial" w:cs="Arial"/>
                <w:sz w:val="18"/>
                <w:szCs w:val="18"/>
              </w:rPr>
              <w:t xml:space="preserve"> S/</w:t>
            </w:r>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27B4EF9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4B7600C6" w14:textId="20A5AF31" w:rsidR="00584499" w:rsidRPr="00F748CB" w:rsidRDefault="007924EC" w:rsidP="00F748CB">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E6C685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DA7DCF">
        <w:rPr>
          <w:rFonts w:ascii="Arial" w:eastAsia="Times New Roman" w:hAnsi="Arial" w:cs="Arial"/>
          <w:sz w:val="18"/>
          <w:szCs w:val="18"/>
          <w:lang w:val="es-ES" w:eastAsia="es-ES"/>
        </w:rPr>
        <w:t>ivo del Servicio</w:t>
      </w:r>
      <w:r w:rsidRPr="004F5513">
        <w:rPr>
          <w:rFonts w:ascii="Arial" w:eastAsia="Times New Roman" w:hAnsi="Arial" w:cs="Arial"/>
          <w:sz w:val="18"/>
          <w:szCs w:val="18"/>
          <w:lang w:val="es-ES" w:eastAsia="es-ES"/>
        </w:rPr>
        <w:t>:</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0F3EA10D"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0B536AD" w14:textId="72FF8B92"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09A62A3" w14:textId="4DC6F822"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6529FFEC" w14:textId="174BFD31"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93D0F53" w14:textId="1681CAC8"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C4D1627" w14:textId="04579231"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E9001DF" w14:textId="65A497F5"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6668AEF" w14:textId="56ECF978"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C2B5A2B" w14:textId="062EFAD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359CE11" w14:textId="3743325A"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7EF67CF" w14:textId="266E441F"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6F381D85" w14:textId="56D1635D"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9DDBDED" w14:textId="0ACC1075"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1A0066F" w14:textId="0323B76E"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C40A80B" w14:textId="277B6080"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4331E94E" w14:textId="6CD0259F"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840237A" w14:textId="1F9DA33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D8B28AD" w14:textId="5EA481C9"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6813EF7B" w14:textId="5FD73E5D"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F805937" w14:textId="59EB6E3E"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7F12381" w14:textId="38EBE3AE"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4C8A5F8E" w14:textId="7380A02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88CE2A5" w14:textId="3FDF8BC3"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E019E0A" w14:textId="1F18DC8C"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17D1A487" w14:textId="60A19553"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1EA7987" w14:textId="0B450ADC"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2BE5317" w14:textId="0A8689E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66650FCC" w14:textId="4E1BFDBE"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2E24CCC" w14:textId="5EA901BA"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14B431B0" w14:textId="5FE2DCBD"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1D3B3A85" w14:textId="0440BD76"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42B113BC" w14:textId="1E4EF229"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5ACC0B9" w14:textId="5F6A4B0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BCD32DF" w14:textId="5A255AFE"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6620B523" w14:textId="0FD1EB04"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331B021" w14:textId="243E93E4"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FBC6AA0" w14:textId="4A53299B"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37002F6" w14:textId="2B2E8789"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3126976" w14:textId="6464B3C6"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06519FF4" w14:textId="04721223"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72E6890" w14:textId="3A6E175B"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2C82DCFF" w14:textId="3364DB6F"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F42FF06" w14:textId="083E70E2"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5E7D5090" w14:textId="08888293"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78060835" w14:textId="1A75CC0C"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3421A653" w14:textId="77777777" w:rsidR="00F748CB" w:rsidRDefault="00F748CB"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bookmarkStart w:id="0" w:name="_GoBack"/>
      <w:bookmarkEnd w:id="0"/>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7777777"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F157" w14:textId="77777777" w:rsidR="00701D82" w:rsidRDefault="00701D82" w:rsidP="00BC1F93">
      <w:pPr>
        <w:spacing w:after="0" w:line="240" w:lineRule="auto"/>
      </w:pPr>
      <w:r>
        <w:separator/>
      </w:r>
    </w:p>
  </w:endnote>
  <w:endnote w:type="continuationSeparator" w:id="0">
    <w:p w14:paraId="07E57908" w14:textId="77777777" w:rsidR="00701D82" w:rsidRDefault="00701D8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1F59" w14:textId="77777777" w:rsidR="00701D82" w:rsidRDefault="00701D82" w:rsidP="00BC1F93">
      <w:pPr>
        <w:spacing w:after="0" w:line="240" w:lineRule="auto"/>
      </w:pPr>
      <w:r>
        <w:separator/>
      </w:r>
    </w:p>
  </w:footnote>
  <w:footnote w:type="continuationSeparator" w:id="0">
    <w:p w14:paraId="1A1F8CE9" w14:textId="77777777" w:rsidR="00701D82" w:rsidRDefault="00701D8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1D82"/>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19CB"/>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A7DCF"/>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48CB"/>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12B1-49B3-444F-AD5E-618DF754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2296</Words>
  <Characters>12631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20</cp:revision>
  <cp:lastPrinted>2021-10-18T20:36:00Z</cp:lastPrinted>
  <dcterms:created xsi:type="dcterms:W3CDTF">2025-05-12T22:03:00Z</dcterms:created>
  <dcterms:modified xsi:type="dcterms:W3CDTF">2025-07-25T20:56:00Z</dcterms:modified>
</cp:coreProperties>
</file>